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6012"/>
      </w:tblGrid>
      <w:tr w:rsidR="00E868D1" w:rsidRPr="00500CD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E868D1" w:rsidRDefault="00500CD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E868D1" w:rsidRPr="00500CD9" w:rsidRDefault="00500CD9">
            <w:pPr>
              <w:spacing w:after="0" w:line="288" w:lineRule="auto"/>
              <w:rPr>
                <w:lang w:val="ru-RU"/>
              </w:rPr>
            </w:pPr>
            <w:r w:rsidRPr="00500CD9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E868D1" w:rsidRPr="00500CD9" w:rsidRDefault="00500CD9">
            <w:pPr>
              <w:rPr>
                <w:lang w:val="ru-RU"/>
              </w:rPr>
            </w:pPr>
            <w:r w:rsidRPr="00500CD9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500CD9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E868D1" w:rsidRPr="00500CD9" w:rsidRDefault="00E868D1">
      <w:pPr>
        <w:rPr>
          <w:lang w:val="ru-RU"/>
        </w:rPr>
      </w:pPr>
    </w:p>
    <w:p w:rsidR="00E868D1" w:rsidRPr="00500CD9" w:rsidRDefault="00500CD9">
      <w:pPr>
        <w:spacing w:after="6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СОВЕТА МИНИСТРОВ РЕСПУБЛИКИ БЕЛАРУСЬ</w:t>
      </w:r>
    </w:p>
    <w:p w:rsidR="00E868D1" w:rsidRPr="00500CD9" w:rsidRDefault="00500CD9">
      <w:pPr>
        <w:spacing w:after="6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28 октября 1999 г.№ 1677</w:t>
      </w:r>
    </w:p>
    <w:p w:rsidR="00E868D1" w:rsidRPr="00500CD9" w:rsidRDefault="00500CD9">
      <w:pPr>
        <w:spacing w:before="240" w:after="240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Об утверждении Положения о порядке управления имуществом подопечных</w:t>
      </w:r>
    </w:p>
    <w:p w:rsidR="00E868D1" w:rsidRPr="00500CD9" w:rsidRDefault="00500CD9">
      <w:pPr>
        <w:spacing w:after="60"/>
        <w:ind w:left="1021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25 ноября 2002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1638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2002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133, 5/11532)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</w:t>
      </w:r>
      <w:r w:rsidRPr="00500CD9">
        <w:rPr>
          <w:rFonts w:ascii="'Times New Roman'" w:eastAsia="'Times New Roman'" w:hAnsi="'Times New Roman'" w:cs="'Times New Roman'"/>
          <w:lang w:val="ru-RU"/>
        </w:rPr>
        <w:t>0201638&gt;;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23 марта 2005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309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(Национальный рее</w:t>
      </w:r>
      <w:bookmarkStart w:id="0" w:name="_GoBack"/>
      <w:bookmarkEnd w:id="0"/>
      <w:r w:rsidRPr="00500CD9">
        <w:rPr>
          <w:rFonts w:ascii="'Times New Roman'" w:eastAsia="'Times New Roman'" w:hAnsi="'Times New Roman'" w:cs="'Times New Roman'"/>
          <w:lang w:val="ru-RU"/>
        </w:rPr>
        <w:t>стр правовых актов Республики Беларусь, 2005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52, 5/15773)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20500309&gt;;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 ноября 2006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14</w:t>
      </w:r>
      <w:r w:rsidRPr="00500CD9">
        <w:rPr>
          <w:rFonts w:ascii="'Times New Roman'" w:eastAsia="'Times New Roman'" w:hAnsi="'Times New Roman'" w:cs="'Times New Roman'"/>
          <w:lang w:val="ru-RU"/>
        </w:rPr>
        <w:t>48 (Национальный реестр правовых актов Республики Беларусь, 2006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185, 5/24147)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20601448&gt;;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ноября 2007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1535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2007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287, 5/2618</w:t>
      </w:r>
      <w:r w:rsidRPr="00500CD9">
        <w:rPr>
          <w:rFonts w:ascii="'Times New Roman'" w:eastAsia="'Times New Roman'" w:hAnsi="'Times New Roman'" w:cs="'Times New Roman'"/>
          <w:lang w:val="ru-RU"/>
        </w:rPr>
        <w:t>4)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20701535&gt;;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 августа 2008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1103 (Национальный реестр правовых актов Республики Беларусь, 2008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188, 5/28107)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20801103&gt;;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23 декабря 2008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2010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(Национальный реестр правовых актов Республики Беларусь, 2009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14, 5/29066)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20802010&gt;;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июля 2012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659 (Нацио</w:t>
      </w:r>
      <w:r w:rsidRPr="00500CD9">
        <w:rPr>
          <w:rFonts w:ascii="'Times New Roman'" w:eastAsia="'Times New Roman'" w:hAnsi="'Times New Roman'" w:cs="'Times New Roman'"/>
          <w:lang w:val="ru-RU"/>
        </w:rPr>
        <w:t>нальный правовой Интернет-портал Республики Беларусь, 28.07.2012, 5/36004)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21200659&gt;;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8 мая 2013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356 (Национальный правовой Интернет-портал Республики Беларусь, 29.05.2013, 5/37295)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21300356&gt;;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24 июня 2020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368 (Национальный правовой Интернет-портал Республики Беларусь, 27.06.2020, 5/48158)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22000368&gt;;</w:t>
      </w:r>
    </w:p>
    <w:p w:rsidR="00E868D1" w:rsidRPr="00500CD9" w:rsidRDefault="00500CD9">
      <w:pPr>
        <w:spacing w:after="60"/>
        <w:ind w:left="1133"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 июля 2020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391 (Национальн</w:t>
      </w:r>
      <w:r w:rsidRPr="00500CD9">
        <w:rPr>
          <w:rFonts w:ascii="'Times New Roman'" w:eastAsia="'Times New Roman'" w:hAnsi="'Times New Roman'" w:cs="'Times New Roman'"/>
          <w:lang w:val="ru-RU"/>
        </w:rPr>
        <w:t>ый правовой Интернет-портал Республики Беларусь, 11.07.2020, 5/48185) &lt;</w:t>
      </w:r>
      <w:r>
        <w:rPr>
          <w:rFonts w:ascii="'Times New Roman'" w:eastAsia="'Times New Roman'" w:hAnsi="'Times New Roman'" w:cs="'Times New Roman'"/>
        </w:rPr>
        <w:t>C</w:t>
      </w:r>
      <w:r w:rsidRPr="00500CD9">
        <w:rPr>
          <w:rFonts w:ascii="'Times New Roman'" w:eastAsia="'Times New Roman'" w:hAnsi="'Times New Roman'" w:cs="'Times New Roman'"/>
          <w:lang w:val="ru-RU"/>
        </w:rPr>
        <w:t>22000391&gt;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lastRenderedPageBreak/>
        <w:t> 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На основании статьи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165 Кодекса Республики Беларусь о браке и семье Совет Министров Республики Беларусь ПОСТАНОВЛЯЕТ: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Утвердить Положение о порядке управления имуществом по</w:t>
      </w:r>
      <w:r w:rsidRPr="00500CD9">
        <w:rPr>
          <w:rFonts w:ascii="'Times New Roman'" w:eastAsia="'Times New Roman'" w:hAnsi="'Times New Roman'" w:cs="'Times New Roman'"/>
          <w:lang w:val="ru-RU"/>
        </w:rPr>
        <w:t>допечных (прилагается).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E868D1" w:rsidRDefault="00500CD9">
            <w:pPr>
              <w:spacing w:after="60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Премьер-министр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Республики</w:t>
            </w:r>
            <w:proofErr w:type="spellEnd"/>
            <w:r>
              <w:rPr>
                <w:rFonts w:ascii="'Times New Roman'" w:eastAsia="'Times New Roman'" w:hAnsi="'Times New Roman'" w:cs="'Times New Roman'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</w:rPr>
              <w:t>Беларусь</w:t>
            </w:r>
            <w:proofErr w:type="spellEnd"/>
          </w:p>
        </w:tc>
        <w:tc>
          <w:tcPr>
            <w:tcW w:w="2500" w:type="pct"/>
            <w:vAlign w:val="bottom"/>
          </w:tcPr>
          <w:p w:rsidR="00E868D1" w:rsidRDefault="00500CD9">
            <w:pPr>
              <w:spacing w:after="60"/>
              <w:jc w:val="right"/>
            </w:pPr>
            <w:proofErr w:type="spellStart"/>
            <w:r>
              <w:rPr>
                <w:rFonts w:ascii="'Times New Roman'" w:eastAsia="'Times New Roman'" w:hAnsi="'Times New Roman'" w:cs="'Times New Roman'"/>
              </w:rPr>
              <w:t>С.Линг</w:t>
            </w:r>
            <w:proofErr w:type="spellEnd"/>
          </w:p>
        </w:tc>
      </w:tr>
    </w:tbl>
    <w:p w:rsidR="00E868D1" w:rsidRDefault="00500CD9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4"/>
        <w:gridCol w:w="2261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3750" w:type="pct"/>
          </w:tcPr>
          <w:p w:rsidR="00E868D1" w:rsidRDefault="00500CD9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250" w:type="pct"/>
          </w:tcPr>
          <w:p w:rsidR="00E868D1" w:rsidRPr="00500CD9" w:rsidRDefault="00500CD9">
            <w:pPr>
              <w:spacing w:after="120"/>
              <w:rPr>
                <w:lang w:val="ru-RU"/>
              </w:rPr>
            </w:pP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УТВЕРЖДЕНО</w:t>
            </w:r>
          </w:p>
          <w:p w:rsidR="00E868D1" w:rsidRPr="00500CD9" w:rsidRDefault="00500CD9">
            <w:pPr>
              <w:spacing w:after="60"/>
              <w:rPr>
                <w:lang w:val="ru-RU"/>
              </w:rPr>
            </w:pP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Постановление</w:t>
            </w:r>
            <w:r w:rsidRPr="00500CD9">
              <w:rPr>
                <w:lang w:val="ru-RU"/>
              </w:rPr>
              <w:br/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500CD9">
              <w:rPr>
                <w:lang w:val="ru-RU"/>
              </w:rPr>
              <w:br/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</w:p>
          <w:p w:rsidR="00E868D1" w:rsidRDefault="00500CD9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28.10.1999 № 1677</w:t>
            </w:r>
          </w:p>
        </w:tc>
      </w:tr>
    </w:tbl>
    <w:p w:rsidR="00E868D1" w:rsidRPr="00500CD9" w:rsidRDefault="00500CD9">
      <w:pPr>
        <w:spacing w:before="240" w:after="240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t>ПОЛОЖЕНИЕ</w:t>
      </w:r>
      <w:r w:rsidRPr="00500CD9">
        <w:rPr>
          <w:lang w:val="ru-RU"/>
        </w:rPr>
        <w:br/>
      </w: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t>о порядке управления имуществом подопечных</w:t>
      </w:r>
    </w:p>
    <w:p w:rsidR="00E868D1" w:rsidRPr="00500CD9" w:rsidRDefault="00500CD9">
      <w:pPr>
        <w:spacing w:before="240" w:after="24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t>Общие положения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Настоящее Положение разработано в соответствии с Кодексом Республики Беларусь о браке и семье и устанавливает порядок управления имуществом* подопечных, условия и порядок хранения и отчуждения этого имущества, а также формы отчета опекунов, попечителей </w:t>
      </w:r>
      <w:r w:rsidRPr="00500CD9">
        <w:rPr>
          <w:rFonts w:ascii="'Times New Roman'" w:eastAsia="'Times New Roman'" w:hAnsi="'Times New Roman'" w:cs="'Times New Roman'"/>
          <w:lang w:val="ru-RU"/>
        </w:rPr>
        <w:t>по управлению этим имуществом* и хранению его.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______________________________</w:t>
      </w:r>
    </w:p>
    <w:p w:rsidR="00E868D1" w:rsidRPr="00500CD9" w:rsidRDefault="00500CD9">
      <w:pPr>
        <w:spacing w:after="24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* Для целей настоящего Положения под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имуществом понимаются недвижимые и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движимые вещи (включая денежные средства и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ценные бумаги), иное имущество, в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том числе имущественные права, установленные гражданским законодательством.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Целью управления имуществом </w:t>
      </w:r>
      <w:r w:rsidRPr="00500CD9">
        <w:rPr>
          <w:rFonts w:ascii="'Times New Roman'" w:eastAsia="'Times New Roman'" w:hAnsi="'Times New Roman'" w:cs="'Times New Roman'"/>
          <w:lang w:val="ru-RU"/>
        </w:rPr>
        <w:t>подопечных является реализация и защита их имущественных прав.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Под реализацией и защитой имущественных прав подопечных подразумевается выявление, учет, хранение имущества и управление им, истребование имущества подопечного от лиц, незаконно завладевших </w:t>
      </w:r>
      <w:r w:rsidRPr="00500CD9">
        <w:rPr>
          <w:rFonts w:ascii="'Times New Roman'" w:eastAsia="'Times New Roman'" w:hAnsi="'Times New Roman'" w:cs="'Times New Roman'"/>
          <w:lang w:val="ru-RU"/>
        </w:rPr>
        <w:t>им, взыскание денежных средств с должников в пользу подопечного, взыскание и возмещение причиненных подопечному убытков и т.п.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Имуществом подопечного признается имущество, перешедшее подопечному в порядке наследования, полученное им в дар, а также получ</w:t>
      </w:r>
      <w:r w:rsidRPr="00500CD9">
        <w:rPr>
          <w:rFonts w:ascii="'Times New Roman'" w:eastAsia="'Times New Roman'" w:hAnsi="'Times New Roman'" w:cs="'Times New Roman'"/>
          <w:lang w:val="ru-RU"/>
        </w:rPr>
        <w:t>енное по другим основаниям в соответствии с законодательством.</w:t>
      </w:r>
    </w:p>
    <w:p w:rsidR="00E868D1" w:rsidRPr="00500CD9" w:rsidRDefault="00500CD9">
      <w:pPr>
        <w:spacing w:before="240" w:after="24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t>Выявление и учет имущества подопечных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lastRenderedPageBreak/>
        <w:t>5.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При выявлении лица, нуждающегося в опеке (попечительстве), органы опеки и попечительства обязаны выяснить наличие у него имущества и принять меры к охране имущественных прав этого лица и сохранности его имущества.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Меры к охране имущества лиц, нуждающихс</w:t>
      </w:r>
      <w:r w:rsidRPr="00500CD9">
        <w:rPr>
          <w:rFonts w:ascii="'Times New Roman'" w:eastAsia="'Times New Roman'" w:hAnsi="'Times New Roman'" w:cs="'Times New Roman'"/>
          <w:lang w:val="ru-RU"/>
        </w:rPr>
        <w:t>я в опеке (попечительстве), должны быть приняты органами опеки и попечительства немедленно по получении сведений о выявлении этих лиц.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 xml:space="preserve">В случае, когда у лица, находящегося на государственном обеспечении в учреждениях образования, социального обслуживания, </w:t>
      </w:r>
      <w:r w:rsidRPr="00500CD9">
        <w:rPr>
          <w:rFonts w:ascii="'Times New Roman'" w:eastAsia="'Times New Roman'" w:hAnsi="'Times New Roman'" w:cs="'Times New Roman'"/>
          <w:lang w:val="ru-RU"/>
        </w:rPr>
        <w:t>здравоохранения, а также постоянно проживающего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возмездной основе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психоневрологических домах-интернатах (отделениях) для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престарелых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инвалидов, домах-интернатах для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детей-инвалидов с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особенностями психофизического развития, открывается наследство, м</w:t>
      </w:r>
      <w:r w:rsidRPr="00500CD9">
        <w:rPr>
          <w:rFonts w:ascii="'Times New Roman'" w:eastAsia="'Times New Roman'" w:hAnsi="'Times New Roman'" w:cs="'Times New Roman'"/>
          <w:lang w:val="ru-RU"/>
        </w:rPr>
        <w:t>еры по охране наследства и управлению наследством осуществляются в соответствии со статьями 1066–1068 Гражданского кодекса Республики Беларусь.</w:t>
      </w:r>
      <w:proofErr w:type="gramEnd"/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Опись имущества, принадлежащего лицу, нуждающемуся в защите имущественных прав, производится по форме согласн</w:t>
      </w:r>
      <w:r w:rsidRPr="00500CD9">
        <w:rPr>
          <w:rFonts w:ascii="'Times New Roman'" w:eastAsia="'Times New Roman'" w:hAnsi="'Times New Roman'" w:cs="'Times New Roman'"/>
          <w:lang w:val="ru-RU"/>
        </w:rPr>
        <w:t>о приложению органом опеки и попечительства, в необходимых случаях с участием представителей организаций, осуществляющих эксплуатацию жилищного фонда и (или) предоставляющих жилищно-коммунальные услуги, территориальной организации по государственной регист</w:t>
      </w:r>
      <w:r w:rsidRPr="00500CD9">
        <w:rPr>
          <w:rFonts w:ascii="'Times New Roman'" w:eastAsia="'Times New Roman'" w:hAnsi="'Times New Roman'" w:cs="'Times New Roman'"/>
          <w:lang w:val="ru-RU"/>
        </w:rPr>
        <w:t>рации недвижимого имущества, прав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него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сделок с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ним либо законных представителей несовершеннолетнего.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 xml:space="preserve"> При составлении описи могут быть привлечены кандидаты в опекуны (попечители) несовершеннолетнего либо совершеннолетнего, нуждающегося в опеке (попечи</w:t>
      </w:r>
      <w:r w:rsidRPr="00500CD9">
        <w:rPr>
          <w:rFonts w:ascii="'Times New Roman'" w:eastAsia="'Times New Roman'" w:hAnsi="'Times New Roman'" w:cs="'Times New Roman'"/>
          <w:lang w:val="ru-RU"/>
        </w:rPr>
        <w:t>тельстве).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7.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 опись заносятся предметы домашней обстановки, хозяйственные и носильные вещи с указанием отличительных признаков каждой из них, а также указывается правоустанавливающий документ (соответствующий договор, регистрационное удостоверение,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свиде</w:t>
      </w:r>
      <w:r w:rsidRPr="00500CD9">
        <w:rPr>
          <w:rFonts w:ascii="'Times New Roman'" w:eastAsia="'Times New Roman'" w:hAnsi="'Times New Roman'" w:cs="'Times New Roman'"/>
          <w:lang w:val="ru-RU"/>
        </w:rPr>
        <w:t>тельство (удостоверение) о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государственной регистрации, свидетельство о праве на наследство и т.д.), подтверждающий право собственности на жилое помещение.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8.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Опись имущества, принадлежащего совершеннолетним недееспособным гражданам, нуждающимся в опеке, с</w:t>
      </w:r>
      <w:r w:rsidRPr="00500CD9">
        <w:rPr>
          <w:rFonts w:ascii="'Times New Roman'" w:eastAsia="'Times New Roman'" w:hAnsi="'Times New Roman'" w:cs="'Times New Roman'"/>
          <w:lang w:val="ru-RU"/>
        </w:rPr>
        <w:t>оставляется в обязательном порядке, независимо от того, будет ли данный гражданин определен в учреждение социального обслуживания, здравоохранения либо над ним будет установлена опека.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9.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Опись имущества составляется в трех экземплярах. Один экземпляр хран</w:t>
      </w:r>
      <w:r w:rsidRPr="00500CD9">
        <w:rPr>
          <w:rFonts w:ascii="'Times New Roman'" w:eastAsia="'Times New Roman'" w:hAnsi="'Times New Roman'" w:cs="'Times New Roman'"/>
          <w:lang w:val="ru-RU"/>
        </w:rPr>
        <w:t>ится в органе опеки и попечительства (в личном деле подопечного), второй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– передается лицу, принявшему имущество на хранение, третий экземпляр также находится в личном деле подопечного и в каждом отдельном случае вручается лицу, производящему проверку имущ</w:t>
      </w:r>
      <w:r w:rsidRPr="00500CD9">
        <w:rPr>
          <w:rFonts w:ascii="'Times New Roman'" w:eastAsia="'Times New Roman'" w:hAnsi="'Times New Roman'" w:cs="'Times New Roman'"/>
          <w:lang w:val="ru-RU"/>
        </w:rPr>
        <w:t>ества. После проверки этот экземпляр с отметкой о результатах проверки возвращается органу опеки и попечительства.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Подписывается опись всеми лицами, присутствовавшими при ее составлении. Она должна быть подписана лицом, принявшим временно имущество на хран</w:t>
      </w:r>
      <w:r w:rsidRPr="00500CD9">
        <w:rPr>
          <w:rFonts w:ascii="'Times New Roman'" w:eastAsia="'Times New Roman'" w:hAnsi="'Times New Roman'" w:cs="'Times New Roman'"/>
          <w:lang w:val="ru-RU"/>
        </w:rPr>
        <w:t>ение до назначения доверительного управляющего либо опекуна над имуществом в соответствии с законодательством.</w:t>
      </w:r>
    </w:p>
    <w:p w:rsidR="00E868D1" w:rsidRPr="00500CD9" w:rsidRDefault="00500CD9">
      <w:pPr>
        <w:spacing w:before="240" w:after="24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lastRenderedPageBreak/>
        <w:t>Порядок хранения и управления имуществом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Если у лица, над которым установлена опека или попечительство, имеется имущество, находящееся в друг</w:t>
      </w:r>
      <w:r w:rsidRPr="00500CD9">
        <w:rPr>
          <w:rFonts w:ascii="'Times New Roman'" w:eastAsia="'Times New Roman'" w:hAnsi="'Times New Roman'" w:cs="'Times New Roman'"/>
          <w:lang w:val="ru-RU"/>
        </w:rPr>
        <w:t>ой местности, то охрана этого имущества осуществляется органом опеки и попечительства по месту нахождения имущества. В случае необходимости орган опеки и попечительства может назначить опекуна над имуществом или временно передать имущество подопечного на о</w:t>
      </w:r>
      <w:r w:rsidRPr="00500CD9">
        <w:rPr>
          <w:rFonts w:ascii="'Times New Roman'" w:eastAsia="'Times New Roman'" w:hAnsi="'Times New Roman'" w:cs="'Times New Roman'"/>
          <w:lang w:val="ru-RU"/>
        </w:rPr>
        <w:t>тветственное хранение. Лицо, отвечающее за сохранность имущества подопечного, предупреждается органами опеки и попечительства об ответственности за растрату, отчуждение или сокрытие этого имущества, за причиненные убытки.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При необходимости постоянного упра</w:t>
      </w:r>
      <w:r w:rsidRPr="00500CD9">
        <w:rPr>
          <w:rFonts w:ascii="'Times New Roman'" w:eastAsia="'Times New Roman'" w:hAnsi="'Times New Roman'" w:cs="'Times New Roman'"/>
          <w:lang w:val="ru-RU"/>
        </w:rPr>
        <w:t>вления недвижимым и движимым имуществом подопечного орган опеки и попечительства заключает с доверительным управляющим, определенным этим органом, договор о доверительном управлении имуществом. Доверительное управление имуществом осуществляется и прекращае</w:t>
      </w:r>
      <w:r w:rsidRPr="00500CD9">
        <w:rPr>
          <w:rFonts w:ascii="'Times New Roman'" w:eastAsia="'Times New Roman'" w:hAnsi="'Times New Roman'" w:cs="'Times New Roman'"/>
          <w:lang w:val="ru-RU"/>
        </w:rPr>
        <w:t>тся в порядке, установленном законодательством.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11.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Опекун (попечитель) на содержание подопечного расходует суммы, причитающиеся подопечному в качестве пенсий, пособий, алиментов, стипендий, заработка и других текущих поступлений.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Опекун исключительно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ин</w:t>
      </w:r>
      <w:r w:rsidRPr="00500CD9">
        <w:rPr>
          <w:rFonts w:ascii="'Times New Roman'" w:eastAsia="'Times New Roman'" w:hAnsi="'Times New Roman'" w:cs="'Times New Roman'"/>
          <w:lang w:val="ru-RU"/>
        </w:rPr>
        <w:t>тересах совершеннолетних граждан, признанных судом недееспособными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постоянно проживающих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учреждениях социального обслуживания, вправе совершать расходы, необходимые для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содержания подопечных (оформление подписки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журналы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газеты, приобретение продук</w:t>
      </w:r>
      <w:r w:rsidRPr="00500CD9">
        <w:rPr>
          <w:rFonts w:ascii="'Times New Roman'" w:eastAsia="'Times New Roman'" w:hAnsi="'Times New Roman'" w:cs="'Times New Roman'"/>
          <w:lang w:val="ru-RU"/>
        </w:rPr>
        <w:t>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устройств, других товаров, оплата ремонта оборудова</w:t>
      </w:r>
      <w:r w:rsidRPr="00500CD9">
        <w:rPr>
          <w:rFonts w:ascii="'Times New Roman'" w:eastAsia="'Times New Roman'" w:hAnsi="'Times New Roman'" w:cs="'Times New Roman'"/>
          <w:lang w:val="ru-RU"/>
        </w:rPr>
        <w:t>ния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предметов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>, принадлежащих подопечному, жилого помещения, предоставленного ему для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проживания), за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счет сумм, причитающихся подопечным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качестве пенсий, пособий, алиментов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других текущих поступлений.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Опекун совершеннолетних граждан, признанных судом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 недееспособными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постоянно проживающих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учреждениях социального обслуживания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возмездной основе, вправе без предварительного письменного разрешения органа опеки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попечительства совершать расходы, необходимые для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содержания подопечных, путем оплаты ок</w:t>
      </w:r>
      <w:r w:rsidRPr="00500CD9">
        <w:rPr>
          <w:rFonts w:ascii="'Times New Roman'" w:eastAsia="'Times New Roman'" w:hAnsi="'Times New Roman'" w:cs="'Times New Roman'"/>
          <w:lang w:val="ru-RU"/>
        </w:rPr>
        <w:t>азанных им социальных услуг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размере не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более 90 процентов от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сумм, причитающихся подопечным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качестве пенсий, пособий, алиментов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других текущих поступлений.</w:t>
      </w:r>
      <w:proofErr w:type="gramEnd"/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12.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При наличии у подопечного имущества расходы, признанные органами опеки и попечительства не</w:t>
      </w:r>
      <w:r w:rsidRPr="00500CD9">
        <w:rPr>
          <w:rFonts w:ascii="'Times New Roman'" w:eastAsia="'Times New Roman'" w:hAnsi="'Times New Roman'" w:cs="'Times New Roman'"/>
          <w:lang w:val="ru-RU"/>
        </w:rPr>
        <w:t>обходимыми и полезными, возмещаются из доходов от имущества, а при бездоходности этого имущества или недостаточности доходов с него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– из самого имущества.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13.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Опекуны совершают от имени подопечных, а попечители дают согласие на совершение сделок по отчужде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нию, в том числе обмену или дарению имущества подопечного, сдачи его в аренду (по договору найма), безвозмездное пользование или в залог, сделок, влекущих раздел его имущества или выдел из него долей, а также </w:t>
      </w:r>
      <w:r w:rsidRPr="00500CD9">
        <w:rPr>
          <w:rFonts w:ascii="'Times New Roman'" w:eastAsia="'Times New Roman'" w:hAnsi="'Times New Roman'" w:cs="'Times New Roman'"/>
          <w:lang w:val="ru-RU"/>
        </w:rPr>
        <w:lastRenderedPageBreak/>
        <w:t>любых других сделок, влекущих уменьшение имущес</w:t>
      </w:r>
      <w:r w:rsidRPr="00500CD9">
        <w:rPr>
          <w:rFonts w:ascii="'Times New Roman'" w:eastAsia="'Times New Roman'" w:hAnsi="'Times New Roman'" w:cs="'Times New Roman'"/>
          <w:lang w:val="ru-RU"/>
        </w:rPr>
        <w:t>тва подопечного, только на основании письменного разрешения органа опеки и попечительства. Разрешение на заключение договоров и совершение других юридических действий по управлению имуществом подопечных дается в письменной форме органом опеки и попечительс</w:t>
      </w:r>
      <w:r w:rsidRPr="00500CD9">
        <w:rPr>
          <w:rFonts w:ascii="'Times New Roman'" w:eastAsia="'Times New Roman'" w:hAnsi="'Times New Roman'" w:cs="'Times New Roman'"/>
          <w:lang w:val="ru-RU"/>
        </w:rPr>
        <w:t>тва каждый раз, когда в этом возникает необходимость.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14.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При наличии у подопечного банковского вклада (депозита), ценных бумаг в его личном деле указывается размер суммы, название банка и номер счета по учету банковского вклада (депозита). Если опекун над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 имуществом не назначен, то орган опеки и попечительства, направляющий подопечного, нуждающегося в защите имущественных прав, в учреждения образования, здравоохранения, социального обслуживания, передает имущество по описи администрации учреждения на ответ</w:t>
      </w:r>
      <w:r w:rsidRPr="00500CD9">
        <w:rPr>
          <w:rFonts w:ascii="'Times New Roman'" w:eastAsia="'Times New Roman'" w:hAnsi="'Times New Roman'" w:cs="'Times New Roman'"/>
          <w:lang w:val="ru-RU"/>
        </w:rPr>
        <w:t>ственное хранение.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15.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Жилые помещения, принадлежащие подопечным (за исключением детей-сирот и детей, оставшихся без попечения родителей) на праве собственности, в случае направления их на государственное обеспечение в учреждения социального обслуживания л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ибо переселения по месту жительства опекунов, попечителей с разрешения органов опеки и попечительства могут быть сданы опекунами, попечителями по договорам найма жилых помещений частного жилищного фонда в установленном порядке. </w:t>
      </w: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При этом доходы от сдачи жил</w:t>
      </w:r>
      <w:r w:rsidRPr="00500CD9">
        <w:rPr>
          <w:rFonts w:ascii="'Times New Roman'" w:eastAsia="'Times New Roman'" w:hAnsi="'Times New Roman'" w:cs="'Times New Roman'"/>
          <w:lang w:val="ru-RU"/>
        </w:rPr>
        <w:t>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жилищно-коммунальные услуги, 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также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возмещение расходов организаций, осуществляющих эксплуатацию жилищ</w:t>
      </w:r>
      <w:r w:rsidRPr="00500CD9">
        <w:rPr>
          <w:rFonts w:ascii="'Times New Roman'" w:eastAsia="'Times New Roman'" w:hAnsi="'Times New Roman'" w:cs="'Times New Roman'"/>
          <w:lang w:val="ru-RU"/>
        </w:rPr>
        <w:t>ного фонда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(или) предоставляющих жилищно-коммунальные услуги,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электроэнергию, потребляемую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освещение вспомогательных помещений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работу оборудования,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том числе лифтов, в</w:t>
      </w:r>
      <w:proofErr w:type="gramEnd"/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многоквартирных жилых домах.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Опекун исключительно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интересах совершеннолетн</w:t>
      </w:r>
      <w:r w:rsidRPr="00500CD9">
        <w:rPr>
          <w:rFonts w:ascii="'Times New Roman'" w:eastAsia="'Times New Roman'" w:hAnsi="'Times New Roman'" w:cs="'Times New Roman'"/>
          <w:lang w:val="ru-RU"/>
        </w:rPr>
        <w:t>их граждан, признанных судом недееспособными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постоянно проживающих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учреждениях социального обслуживания, с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предварительного письменного разрешения органа опеки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попечительства вправе совершать расходы, необходимые для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содержания подопечных (оформление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 подписки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журналы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газеты, приобретение продуктов питания, средств личной гигиены, книг, музыкальных инструментов, предметов интерьера, спортивного инвентаря, мебели, телефона, компьютерной техники, аудио-, видеотехники, иного оборудования, средств и</w:t>
      </w:r>
      <w:proofErr w:type="gramEnd"/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</w:t>
      </w:r>
      <w:r w:rsidRPr="00500CD9">
        <w:rPr>
          <w:rFonts w:ascii="'Times New Roman'" w:eastAsia="'Times New Roman'" w:hAnsi="'Times New Roman'" w:cs="'Times New Roman'"/>
          <w:lang w:val="ru-RU"/>
        </w:rPr>
        <w:t>стройств, других товаров, оплата ремонта оборудования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предметов, принадлежащих подопечному, жилого помещения, предоставленного ему для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проживания), за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счет сумм, причитающихся подопечным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качестве их доходов от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сдачи по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договорам найма принадлежащих им </w:t>
      </w:r>
      <w:r w:rsidRPr="00500CD9">
        <w:rPr>
          <w:rFonts w:ascii="'Times New Roman'" w:eastAsia="'Times New Roman'" w:hAnsi="'Times New Roman'" w:cs="'Times New Roman'"/>
          <w:lang w:val="ru-RU"/>
        </w:rPr>
        <w:t>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праве собственности жилых помещений.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Незаселенные жилые помещения, принадлежащие на праве собственности детям-сиротам и детям, оставшимся без попечения родителей, находящимся на государственном обеспечении, сдаются по договорам найма жилых помещений час</w:t>
      </w:r>
      <w:r w:rsidRPr="00500CD9">
        <w:rPr>
          <w:rFonts w:ascii="'Times New Roman'" w:eastAsia="'Times New Roman'" w:hAnsi="'Times New Roman'" w:cs="'Times New Roman'"/>
          <w:lang w:val="ru-RU"/>
        </w:rPr>
        <w:t>тного жилищного фонда для проживания других лиц в порядке, установленном Жилищным кодексом Республики Беларусь.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lastRenderedPageBreak/>
        <w:t>16.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Граждане, вселившиеся в жилое помещение нанимателя в качестве опекунов или попечителей, самостоятельного права на это помещение не приобрета</w:t>
      </w:r>
      <w:r w:rsidRPr="00500CD9">
        <w:rPr>
          <w:rFonts w:ascii="'Times New Roman'" w:eastAsia="'Times New Roman'" w:hAnsi="'Times New Roman'" w:cs="'Times New Roman'"/>
          <w:lang w:val="ru-RU"/>
        </w:rPr>
        <w:t>ют, за исключением случаев признания их членами семьи нанимателя.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17.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 случае определения подопечных на государственное обеспечение в учреждения образования, здравоохранения, социального обслуживания суммы пенсий, причитающиеся им к выплате, перечисляются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 на текущие (расчетные) банковские счета подопечных, открываемые администрацией указанных учреждений в банке.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18.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В случае перевода подопечного в другое учреждение, прекращения опеки, попечительства, передачи его на усыновление, замены опекуна, попечителя </w:t>
      </w:r>
      <w:r w:rsidRPr="00500CD9">
        <w:rPr>
          <w:rFonts w:ascii="'Times New Roman'" w:eastAsia="'Times New Roman'" w:hAnsi="'Times New Roman'" w:cs="'Times New Roman'"/>
          <w:lang w:val="ru-RU"/>
        </w:rPr>
        <w:t>имущество передается тому учреждению или опекуну, попечителю, усыновителю, самому лицу, над которым была установлена опека, попечительство (в случае достижения совершеннолетия, восстановления в дееспособности). Об этом составляется а</w:t>
      </w: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кт в дв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>ух экземплярах и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 делается запись в книге движения воспитанников детского учреждения либо в книге регистрации движения пациентов учреждения здравоохранения, приказе учреждения социального обслуживания. Несовершеннолетние подопечные старше 14 лет обязательно присутствуют пр</w:t>
      </w:r>
      <w:r w:rsidRPr="00500CD9">
        <w:rPr>
          <w:rFonts w:ascii="'Times New Roman'" w:eastAsia="'Times New Roman'" w:hAnsi="'Times New Roman'" w:cs="'Times New Roman'"/>
          <w:lang w:val="ru-RU"/>
        </w:rPr>
        <w:t>и передаче их имущества, документов, подтверждающих их права на имущество, попечителю либо руководителю учреждения, куда они переводятся.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19.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Органы опеки и попечительства регистрируют документы об опеке над имуществом раздельно от дел по опеке над граждан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ами. Документы об опеке над имуществом </w:t>
      </w: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имеют свою нумерацию по порядку номеров начиная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 xml:space="preserve"> с 1 января каждого года. При назначении опекуна над имуществом нескольких несовершеннолетних, состоящих в близком родстве (братьев, сестер, усыновленных), заводится одно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 общее дело.</w:t>
      </w:r>
    </w:p>
    <w:p w:rsidR="00E868D1" w:rsidRPr="00500CD9" w:rsidRDefault="00500CD9">
      <w:pPr>
        <w:spacing w:before="240" w:after="24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t>Порядок отчуждения имущества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20.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Орган опеки и попечительства не вправе совершать дарений от имени подопечного, равно как и обязываться от его имени по договору поручительства.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21.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Отчуждение имущества подопечного (кроме жилых помещений) стоимостью до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300 базовых величин может производиться опекуном, попечителем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городах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– с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разрешения руководителя структурного подразделения районного, городского исполнительного комитета, местно</w:t>
      </w:r>
      <w:r w:rsidRPr="00500CD9">
        <w:rPr>
          <w:rFonts w:ascii="'Times New Roman'" w:eastAsia="'Times New Roman'" w:hAnsi="'Times New Roman'" w:cs="'Times New Roman'"/>
          <w:lang w:val="ru-RU"/>
        </w:rPr>
        <w:t>й администрации района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городе, осуществляющего государственно-властные полномочия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сфере образования, либо уполномоченного им учреждения образования или руководителя структурного подразделения районного, городского исполнительного комитета, местной адми</w:t>
      </w:r>
      <w:r w:rsidRPr="00500CD9">
        <w:rPr>
          <w:rFonts w:ascii="'Times New Roman'" w:eastAsia="'Times New Roman'" w:hAnsi="'Times New Roman'" w:cs="'Times New Roman'"/>
          <w:lang w:val="ru-RU"/>
        </w:rPr>
        <w:t>нистрации района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городе, осуществляющего государственно-властные полномочия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сфере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 xml:space="preserve"> труда, занятости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социальной защиты, которым осуществляются функции по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опеке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попечительству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отношении подопечного (далее, если не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установлено иное,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– руководитель), </w:t>
      </w:r>
      <w:r w:rsidRPr="00500CD9">
        <w:rPr>
          <w:rFonts w:ascii="'Times New Roman'" w:eastAsia="'Times New Roman'" w:hAnsi="'Times New Roman'" w:cs="'Times New Roman'"/>
          <w:lang w:val="ru-RU"/>
        </w:rPr>
        <w:t>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 сельских населенных пунктах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рабочих поселках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– с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разрешения руководителя местного исполнительного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распорядительного органа.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lastRenderedPageBreak/>
        <w:t>В случае</w:t>
      </w: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,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 xml:space="preserve"> если стоимость имущества превышает 300 базовых величин, то его отчуждение осуществляется по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решению местного испол</w:t>
      </w:r>
      <w:r w:rsidRPr="00500CD9">
        <w:rPr>
          <w:rFonts w:ascii="'Times New Roman'" w:eastAsia="'Times New Roman'" w:hAnsi="'Times New Roman'" w:cs="'Times New Roman'"/>
          <w:lang w:val="ru-RU"/>
        </w:rPr>
        <w:t>нительного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распорядительного органа.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22.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При необходимости защиты интересов подопечного органы опеки и попечительства вправе также ограничить право опекуна распоряжаться банковским вкладом (депозитом) подопечного. В этих случаях органы опеки и попечитель</w:t>
      </w:r>
      <w:r w:rsidRPr="00500CD9">
        <w:rPr>
          <w:rFonts w:ascii="'Times New Roman'" w:eastAsia="'Times New Roman'" w:hAnsi="'Times New Roman'" w:cs="'Times New Roman'"/>
          <w:lang w:val="ru-RU"/>
        </w:rPr>
        <w:t>ства, давая разрешение на получение суммы банковского вклада (депозита), указывают банку размер суммы, подлежащей выдаче опекуну, попечителю. Копия разрешения должна храниться в личном деле подопечного.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23.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Разрешение на отчуждение имущества и расходование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 денежных средств выдается опекуну, попечителю в письменном виде. Копии документов о разрешении отчуждения имущества должны храниться в личном деле подопечного. В разрешении указывается, на какие нужды может быть израсходована опекуном, попечителем получен</w:t>
      </w:r>
      <w:r w:rsidRPr="00500CD9">
        <w:rPr>
          <w:rFonts w:ascii="'Times New Roman'" w:eastAsia="'Times New Roman'" w:hAnsi="'Times New Roman'" w:cs="'Times New Roman'"/>
          <w:lang w:val="ru-RU"/>
        </w:rPr>
        <w:t>ная сумма.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24.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Денежные средства, вырученные от продажи имущества подопечного, вносятся опекуном, попечителем в банк на имя подопечного. В этом случае в описи имущества подопечного указываются данные о внесенной сумме, названии банка и номере текущего (рас</w:t>
      </w:r>
      <w:r w:rsidRPr="00500CD9">
        <w:rPr>
          <w:rFonts w:ascii="'Times New Roman'" w:eastAsia="'Times New Roman'" w:hAnsi="'Times New Roman'" w:cs="'Times New Roman'"/>
          <w:lang w:val="ru-RU"/>
        </w:rPr>
        <w:t>четного) банковского счета подопечного.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25.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При продаже опекуном, попечителем по разрешению органа опеки и попечительства носильных вещей, мебели и другого имущества подопечного копии товарных чеков хранятся в личном деле подопечного.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26.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 тех случаях, ко</w:t>
      </w:r>
      <w:r w:rsidRPr="00500CD9">
        <w:rPr>
          <w:rFonts w:ascii="'Times New Roman'" w:eastAsia="'Times New Roman'" w:hAnsi="'Times New Roman'" w:cs="'Times New Roman'"/>
          <w:lang w:val="ru-RU"/>
        </w:rPr>
        <w:t>гда опекуну, попечителю разрешается расходовать средства, вырученные от продажи имущества подопечного, на приобретение другого вида имущества (покупка жилого помещения, дачи, вступление в организацию застройщиков, приобретение музыкального инструмента, ско</w:t>
      </w:r>
      <w:r w:rsidRPr="00500CD9">
        <w:rPr>
          <w:rFonts w:ascii="'Times New Roman'" w:eastAsia="'Times New Roman'" w:hAnsi="'Times New Roman'" w:cs="'Times New Roman'"/>
          <w:lang w:val="ru-RU"/>
        </w:rPr>
        <w:t>та и др.), в опись имущества подопечного дополнительно вносятся данные о приобретенном имуществе, а к личному делу подопечного приобщается расписка опекуна, попечителя о принятии этого имущества в управление.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27.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Имущество подопечного, которое может обесце</w:t>
      </w:r>
      <w:r w:rsidRPr="00500CD9">
        <w:rPr>
          <w:rFonts w:ascii="'Times New Roman'" w:eastAsia="'Times New Roman'" w:hAnsi="'Times New Roman'" w:cs="'Times New Roman'"/>
          <w:lang w:val="ru-RU"/>
        </w:rPr>
        <w:t>ниться, прийти в негодность вследствие длительного хранения, может быть отчуждено опекуном, попечителем в порядке, установленном пунктами 14, 23, 25 и 26 настоящего Положения при условии обязательного составления при этом акта с участием представителей орг</w:t>
      </w:r>
      <w:r w:rsidRPr="00500CD9">
        <w:rPr>
          <w:rFonts w:ascii="'Times New Roman'" w:eastAsia="'Times New Roman'" w:hAnsi="'Times New Roman'" w:cs="'Times New Roman'"/>
          <w:lang w:val="ru-RU"/>
        </w:rPr>
        <w:t>ана опеки и попечительства. Отчет о вырученной сумме и ее использовании хранится в личном деле подопечного.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28.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 случае раздела наследственного имущества по соглашению между наследниками, если среди наследников имеются лица, нуждающиеся в опеке, попечител</w:t>
      </w:r>
      <w:r w:rsidRPr="00500CD9">
        <w:rPr>
          <w:rFonts w:ascii="'Times New Roman'" w:eastAsia="'Times New Roman'" w:hAnsi="'Times New Roman'" w:cs="'Times New Roman'"/>
          <w:lang w:val="ru-RU"/>
        </w:rPr>
        <w:t>ьстве, раздел указанного имущества производится с обязательным участием органа опеки и попечительства.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29.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Опекун, попечитель не вправе самостоятельно, без разрешения органа опеки и попечительства распоряжаться жилым помещением подопечного, а также заключа</w:t>
      </w:r>
      <w:r w:rsidRPr="00500CD9">
        <w:rPr>
          <w:rFonts w:ascii="'Times New Roman'" w:eastAsia="'Times New Roman'" w:hAnsi="'Times New Roman'" w:cs="'Times New Roman'"/>
          <w:lang w:val="ru-RU"/>
        </w:rPr>
        <w:t>ть сделки относительно его.</w:t>
      </w:r>
    </w:p>
    <w:p w:rsidR="00E868D1" w:rsidRPr="00500CD9" w:rsidRDefault="00500CD9">
      <w:pPr>
        <w:spacing w:before="240" w:after="24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lastRenderedPageBreak/>
        <w:t>Контроль за сохранностью имущества подопечного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30.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Опекун, попечитель ведет учет получаемых на подопечного сумм и произведенных из них расходов.</w:t>
      </w:r>
    </w:p>
    <w:p w:rsidR="00E868D1" w:rsidRDefault="00500CD9">
      <w:pPr>
        <w:spacing w:after="60"/>
        <w:ind w:firstLine="566"/>
        <w:jc w:val="both"/>
      </w:pPr>
      <w:r w:rsidRPr="00500CD9">
        <w:rPr>
          <w:rFonts w:ascii="'Times New Roman'" w:eastAsia="'Times New Roman'" w:hAnsi="'Times New Roman'" w:cs="'Times New Roman'"/>
          <w:lang w:val="ru-RU"/>
        </w:rPr>
        <w:t>31.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Ежегодно не позднее 1 февраля опекун представляет в орган опеки и попечительства письменный отчет за предыдущий год о хранении имущества подопечного и управлении им. </w:t>
      </w:r>
      <w:proofErr w:type="spellStart"/>
      <w:r>
        <w:rPr>
          <w:rFonts w:ascii="'Times New Roman'" w:eastAsia="'Times New Roman'" w:hAnsi="'Times New Roman'" w:cs="'Times New Roman'"/>
        </w:rPr>
        <w:t>Годовой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отчет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должен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содержать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сведения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о </w:t>
      </w:r>
      <w:proofErr w:type="spellStart"/>
      <w:r>
        <w:rPr>
          <w:rFonts w:ascii="'Times New Roman'" w:eastAsia="'Times New Roman'" w:hAnsi="'Times New Roman'" w:cs="'Times New Roman'"/>
        </w:rPr>
        <w:t>состоянии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имущества</w:t>
      </w:r>
      <w:proofErr w:type="spellEnd"/>
      <w:r>
        <w:rPr>
          <w:rFonts w:ascii="'Times New Roman'" w:eastAsia="'Times New Roman'" w:hAnsi="'Times New Roman'" w:cs="'Times New Roman'"/>
        </w:rPr>
        <w:t xml:space="preserve"> и </w:t>
      </w:r>
      <w:proofErr w:type="spellStart"/>
      <w:r>
        <w:rPr>
          <w:rFonts w:ascii="'Times New Roman'" w:eastAsia="'Times New Roman'" w:hAnsi="'Times New Roman'" w:cs="'Times New Roman'"/>
        </w:rPr>
        <w:t>месте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его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хранения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пр</w:t>
      </w:r>
      <w:r>
        <w:rPr>
          <w:rFonts w:ascii="'Times New Roman'" w:eastAsia="'Times New Roman'" w:hAnsi="'Times New Roman'" w:cs="'Times New Roman'"/>
        </w:rPr>
        <w:t>иобретении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имущества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взамен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проданного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доходах</w:t>
      </w:r>
      <w:proofErr w:type="spellEnd"/>
      <w:r>
        <w:rPr>
          <w:rFonts w:ascii="'Times New Roman'" w:eastAsia="'Times New Roman'" w:hAnsi="'Times New Roman'" w:cs="'Times New Roman'"/>
        </w:rPr>
        <w:t xml:space="preserve">, </w:t>
      </w:r>
      <w:proofErr w:type="spellStart"/>
      <w:r>
        <w:rPr>
          <w:rFonts w:ascii="'Times New Roman'" w:eastAsia="'Times New Roman'" w:hAnsi="'Times New Roman'" w:cs="'Times New Roman'"/>
        </w:rPr>
        <w:t>полученных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от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управления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имуществом</w:t>
      </w:r>
      <w:proofErr w:type="spellEnd"/>
      <w:r>
        <w:rPr>
          <w:rFonts w:ascii="'Times New Roman'" w:eastAsia="'Times New Roman'" w:hAnsi="'Times New Roman'" w:cs="'Times New Roman'"/>
        </w:rPr>
        <w:t xml:space="preserve"> и </w:t>
      </w:r>
      <w:proofErr w:type="spellStart"/>
      <w:r>
        <w:rPr>
          <w:rFonts w:ascii="'Times New Roman'" w:eastAsia="'Times New Roman'" w:hAnsi="'Times New Roman'" w:cs="'Times New Roman'"/>
        </w:rPr>
        <w:t>произведенных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расходах</w:t>
      </w:r>
      <w:proofErr w:type="spellEnd"/>
      <w:r>
        <w:rPr>
          <w:rFonts w:ascii="'Times New Roman'" w:eastAsia="'Times New Roman'" w:hAnsi="'Times New Roman'" w:cs="'Times New Roman'"/>
        </w:rPr>
        <w:t>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Если с разрешения органа опеки и попечительства использованы опекуном, попечителем для нужд подопечного носильные вещи, вещи домашнего обихода, з</w:t>
      </w:r>
      <w:r w:rsidRPr="00500CD9">
        <w:rPr>
          <w:rFonts w:ascii="'Times New Roman'" w:eastAsia="'Times New Roman'" w:hAnsi="'Times New Roman'" w:cs="'Times New Roman'"/>
          <w:lang w:val="ru-RU"/>
        </w:rPr>
        <w:t>начащиеся по описи (не представляющие ценности, скоропортящиеся, могущие прийти в непригодность), об этом также указывается в годовом отчете.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32.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В отчете опекуна, попечителя должны быть перечислены и указаны даты получения сумм с текущего (расчетного) бан</w:t>
      </w:r>
      <w:r w:rsidRPr="00500CD9">
        <w:rPr>
          <w:rFonts w:ascii="'Times New Roman'" w:eastAsia="'Times New Roman'" w:hAnsi="'Times New Roman'" w:cs="'Times New Roman'"/>
          <w:lang w:val="ru-RU"/>
        </w:rPr>
        <w:t>ковского счета подопечного, сумм, вырученных от отчуждения имущества в течение отчетного года и затрат, произведенных из них для нужд подопечного.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33.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К отчету прилагаются оправдательные документы (копии товарных чеков, квитанции об уплате налогов, страхов</w:t>
      </w:r>
      <w:r w:rsidRPr="00500CD9">
        <w:rPr>
          <w:rFonts w:ascii="'Times New Roman'" w:eastAsia="'Times New Roman'" w:hAnsi="'Times New Roman'" w:cs="'Times New Roman'"/>
          <w:lang w:val="ru-RU"/>
        </w:rPr>
        <w:t>ых сумм и другие платежные документы).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34.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Отчет опекуна, попечителя утверждается в городах руководителем, а в рабочих поселках и сельских населенных пунктах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– руководителем местного исполнительного и распорядительного органа.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35.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После утверждения отчета </w:t>
      </w:r>
      <w:r w:rsidRPr="00500CD9">
        <w:rPr>
          <w:rFonts w:ascii="'Times New Roman'" w:eastAsia="'Times New Roman'" w:hAnsi="'Times New Roman'" w:cs="'Times New Roman'"/>
          <w:lang w:val="ru-RU"/>
        </w:rPr>
        <w:t>опекуна, попечителя из описи имущества подопечного исключаются использованные вещи и вносятся соответствующие дополнения, изменения в опись имущества и другие документы подопечного.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36.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Утвержденный отчет опекуна, попечителя хранится в личном деле подопечн</w:t>
      </w:r>
      <w:r w:rsidRPr="00500CD9">
        <w:rPr>
          <w:rFonts w:ascii="'Times New Roman'" w:eastAsia="'Times New Roman'" w:hAnsi="'Times New Roman'" w:cs="'Times New Roman'"/>
          <w:lang w:val="ru-RU"/>
        </w:rPr>
        <w:t>ого.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37.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Контроль и проверка сохранности имущества несовершеннолетних подопечных осуществляются органами опеки и попечительства не реже 1 раза в год.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38.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При обнаружении недобросовестного отношения опекуна, попечителя к имуществу подопечного (порча его, хр</w:t>
      </w:r>
      <w:r w:rsidRPr="00500CD9">
        <w:rPr>
          <w:rFonts w:ascii="'Times New Roman'" w:eastAsia="'Times New Roman'" w:hAnsi="'Times New Roman'" w:cs="'Times New Roman'"/>
          <w:lang w:val="ru-RU"/>
        </w:rPr>
        <w:t>анение не в надлежащем виде, расходование не по назначению и др.) органы опеки и попечительства составляют об этом акт и предъявляют требования к опекуну, попечителю о возмещении ущерба, причиненного подопечному.</w:t>
      </w:r>
    </w:p>
    <w:p w:rsidR="00E868D1" w:rsidRDefault="00500CD9">
      <w:pPr>
        <w:spacing w:after="60"/>
        <w:ind w:firstLine="566"/>
        <w:jc w:val="both"/>
      </w:pPr>
      <w:r w:rsidRPr="00500CD9">
        <w:rPr>
          <w:rFonts w:ascii="'Times New Roman'" w:eastAsia="'Times New Roman'" w:hAnsi="'Times New Roman'" w:cs="'Times New Roman'"/>
          <w:lang w:val="ru-RU"/>
        </w:rPr>
        <w:t>39.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При установлении факта использования оп</w:t>
      </w:r>
      <w:r w:rsidRPr="00500CD9">
        <w:rPr>
          <w:rFonts w:ascii="'Times New Roman'" w:eastAsia="'Times New Roman'" w:hAnsi="'Times New Roman'" w:cs="'Times New Roman'"/>
          <w:lang w:val="ru-RU"/>
        </w:rPr>
        <w:t xml:space="preserve">екуном, попечителем имущества подопечных в личных интересах (использование опеки в корыстных целях) органы опеки и попечительства отстраняют опекуна, попечителя от опекунских обязанностей и передают материал прокурору. </w:t>
      </w:r>
      <w:proofErr w:type="spellStart"/>
      <w:proofErr w:type="gramStart"/>
      <w:r>
        <w:rPr>
          <w:rFonts w:ascii="'Times New Roman'" w:eastAsia="'Times New Roman'" w:hAnsi="'Times New Roman'" w:cs="'Times New Roman'"/>
        </w:rPr>
        <w:t>Одновременно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должны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быть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приняты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меры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по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возмещению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ущерба</w:t>
      </w:r>
      <w:proofErr w:type="spellEnd"/>
      <w:r>
        <w:rPr>
          <w:rFonts w:ascii="'Times New Roman'" w:eastAsia="'Times New Roman'" w:hAnsi="'Times New Roman'" w:cs="'Times New Roman'"/>
        </w:rPr>
        <w:t>.</w:t>
      </w:r>
      <w:proofErr w:type="gramEnd"/>
    </w:p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E868D1" w:rsidRDefault="00E868D1"/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lastRenderedPageBreak/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9"/>
        <w:gridCol w:w="3426"/>
      </w:tblGrid>
      <w:tr w:rsidR="00E868D1" w:rsidRPr="00500CD9">
        <w:tblPrEx>
          <w:tblCellMar>
            <w:top w:w="0" w:type="dxa"/>
            <w:bottom w:w="0" w:type="dxa"/>
          </w:tblCellMar>
        </w:tblPrEx>
        <w:tc>
          <w:tcPr>
            <w:tcW w:w="3106" w:type="pct"/>
          </w:tcPr>
          <w:p w:rsidR="00E868D1" w:rsidRDefault="00500CD9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894" w:type="pct"/>
          </w:tcPr>
          <w:p w:rsidR="00E868D1" w:rsidRPr="00500CD9" w:rsidRDefault="00500CD9">
            <w:pPr>
              <w:spacing w:after="28"/>
              <w:rPr>
                <w:lang w:val="ru-RU"/>
              </w:rPr>
            </w:pP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Приложение</w:t>
            </w:r>
          </w:p>
          <w:p w:rsidR="00E868D1" w:rsidRPr="00500CD9" w:rsidRDefault="00500CD9">
            <w:pPr>
              <w:spacing w:after="60"/>
              <w:rPr>
                <w:lang w:val="ru-RU"/>
              </w:rPr>
            </w:pP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к Положению о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порядке управления</w:t>
            </w:r>
            <w:r w:rsidRPr="00500CD9">
              <w:rPr>
                <w:lang w:val="ru-RU"/>
              </w:rPr>
              <w:br/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имуществом подопечных</w:t>
            </w:r>
            <w:r w:rsidRPr="00500CD9">
              <w:rPr>
                <w:lang w:val="ru-RU"/>
              </w:rPr>
              <w:br/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(в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редакции постановления</w:t>
            </w:r>
            <w:r w:rsidRPr="00500CD9">
              <w:rPr>
                <w:lang w:val="ru-RU"/>
              </w:rPr>
              <w:br/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500CD9">
              <w:rPr>
                <w:lang w:val="ru-RU"/>
              </w:rPr>
              <w:br/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  <w:r w:rsidRPr="00500CD9">
              <w:rPr>
                <w:lang w:val="ru-RU"/>
              </w:rPr>
              <w:br/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24.06.2020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№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500CD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368)</w:t>
            </w:r>
          </w:p>
        </w:tc>
      </w:tr>
    </w:tbl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jc w:val="right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2"/>
          <w:szCs w:val="22"/>
          <w:lang w:val="ru-RU"/>
        </w:rPr>
        <w:t>Форма</w:t>
      </w:r>
    </w:p>
    <w:p w:rsidR="00E868D1" w:rsidRPr="00500CD9" w:rsidRDefault="00500CD9">
      <w:pPr>
        <w:spacing w:before="240" w:after="24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t>ОПИСЬ</w:t>
      </w:r>
      <w:r w:rsidRPr="00500CD9">
        <w:rPr>
          <w:lang w:val="ru-RU"/>
        </w:rPr>
        <w:br/>
      </w: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t>имущества, принадлежащего лицу, нуждающемуся</w:t>
      </w:r>
      <w:r w:rsidRPr="00500CD9">
        <w:rPr>
          <w:lang w:val="ru-RU"/>
        </w:rPr>
        <w:br/>
      </w:r>
      <w:r w:rsidRPr="00500CD9">
        <w:rPr>
          <w:rFonts w:ascii="'Times New Roman'" w:eastAsia="'Times New Roman'" w:hAnsi="'Times New Roman'" w:cs="'Times New Roman'"/>
          <w:b/>
          <w:bCs/>
          <w:lang w:val="ru-RU"/>
        </w:rPr>
        <w:t>в защите имущественных прав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Нами, представителями ___________________________________________________</w:t>
      </w:r>
    </w:p>
    <w:p w:rsidR="00E868D1" w:rsidRPr="00500CD9" w:rsidRDefault="00500CD9">
      <w:pPr>
        <w:spacing w:after="0"/>
        <w:ind w:left="3079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(название государственного органа,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 xml:space="preserve">организации, юридический адрес, должность </w:t>
      </w: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служащего, фамилия, собственное имя, отчество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(если таковое имеется), данные документа, удостоверяющего личность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(серия (при наличии), номер, дата выдачи, наименование государственного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____________________________________________________________________________,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органа, его выдавшего, иденти</w:t>
      </w: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фикационный номер (при наличии)</w:t>
      </w:r>
    </w:p>
    <w:p w:rsidR="00E868D1" w:rsidRPr="00500CD9" w:rsidRDefault="00500CD9">
      <w:pPr>
        <w:spacing w:after="60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произведена настоящая опись имущества, оставшегося ______________________________</w:t>
      </w:r>
    </w:p>
    <w:p w:rsidR="00E868D1" w:rsidRPr="00500CD9" w:rsidRDefault="00500CD9">
      <w:pPr>
        <w:spacing w:after="0"/>
        <w:ind w:left="5696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(причина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____________________________________________________________________________,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составления описи имущества)</w:t>
      </w:r>
    </w:p>
    <w:p w:rsidR="00E868D1" w:rsidRPr="00500CD9" w:rsidRDefault="00500CD9">
      <w:pPr>
        <w:spacing w:after="60"/>
        <w:jc w:val="both"/>
        <w:rPr>
          <w:lang w:val="ru-RU"/>
        </w:rPr>
      </w:pP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находящегося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 xml:space="preserve"> по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адресу: ______________________________________________________.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Имущество принадлежит __________________________________________________</w:t>
      </w:r>
    </w:p>
    <w:p w:rsidR="00E868D1" w:rsidRPr="00500CD9" w:rsidRDefault="00500CD9">
      <w:pPr>
        <w:spacing w:after="0"/>
        <w:ind w:left="3176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(фамилия, собственное имя, отчество (если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lastRenderedPageBreak/>
        <w:t>_____________________________________________________________</w:t>
      </w:r>
      <w:r w:rsidRPr="00500CD9">
        <w:rPr>
          <w:rFonts w:ascii="'Times New Roman'" w:eastAsia="'Times New Roman'" w:hAnsi="'Times New Roman'" w:cs="'Times New Roman'"/>
          <w:lang w:val="ru-RU"/>
        </w:rPr>
        <w:t>_______________.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таковое имеется) лица, которому принадлежит имущество)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При описи имущества установлено следующее: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Капитальные строения (здания, сооружения), изолированные помещения, машино-места, земельные участки: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1.1.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жилые дома, жилые помещения (ква</w:t>
      </w:r>
      <w:r w:rsidRPr="00500CD9">
        <w:rPr>
          <w:rFonts w:ascii="'Times New Roman'" w:eastAsia="'Times New Roman'" w:hAnsi="'Times New Roman'" w:cs="'Times New Roman'"/>
          <w:lang w:val="ru-RU"/>
        </w:rPr>
        <w:t>ртиры, комнаты), доли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праве собственности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жилые дома, жилые помещения (квартиры, комнаты)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2393"/>
        <w:gridCol w:w="2755"/>
        <w:gridCol w:w="1724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1201" w:type="pct"/>
            <w:tcBorders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Вид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3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15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и 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способ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приобретения</w:t>
            </w:r>
            <w:proofErr w:type="spellEnd"/>
          </w:p>
        </w:tc>
        <w:tc>
          <w:tcPr>
            <w:tcW w:w="953" w:type="pct"/>
            <w:tcBorders>
              <w:left w:val="single" w:sz="5" w:space="0" w:color="000000"/>
              <w:bottom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Общая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площадь</w:t>
            </w:r>
            <w:proofErr w:type="spellEnd"/>
          </w:p>
        </w:tc>
      </w:tr>
      <w:tr w:rsidR="00E868D1">
        <w:tblPrEx>
          <w:tblCellMar>
            <w:top w:w="0" w:type="dxa"/>
            <w:bottom w:w="0" w:type="dxa"/>
          </w:tblCellMar>
        </w:tblPrEx>
        <w:tc>
          <w:tcPr>
            <w:tcW w:w="1201" w:type="pct"/>
            <w:tcBorders>
              <w:top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1.2.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гаражи, машино-места, доли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праве собственности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гаражи, машино-места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2393"/>
        <w:gridCol w:w="2755"/>
        <w:gridCol w:w="1724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1201" w:type="pct"/>
            <w:tcBorders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Вид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3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15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и 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способ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приобретения</w:t>
            </w:r>
            <w:proofErr w:type="spellEnd"/>
          </w:p>
        </w:tc>
        <w:tc>
          <w:tcPr>
            <w:tcW w:w="953" w:type="pct"/>
            <w:tcBorders>
              <w:left w:val="single" w:sz="5" w:space="0" w:color="000000"/>
              <w:bottom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Общая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площадь</w:t>
            </w:r>
            <w:proofErr w:type="spellEnd"/>
          </w:p>
        </w:tc>
      </w:tr>
      <w:tr w:rsidR="00E868D1">
        <w:tblPrEx>
          <w:tblCellMar>
            <w:top w:w="0" w:type="dxa"/>
            <w:bottom w:w="0" w:type="dxa"/>
          </w:tblCellMar>
        </w:tblPrEx>
        <w:tc>
          <w:tcPr>
            <w:tcW w:w="1201" w:type="pct"/>
            <w:tcBorders>
              <w:top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1.3.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иные капитальные строения (здания, сооружения), изолированные помещения, дачи, садовые домики, доли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праве собственности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указанные строения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2393"/>
        <w:gridCol w:w="2755"/>
        <w:gridCol w:w="1724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1201" w:type="pct"/>
            <w:tcBorders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Вид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3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15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и 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способ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приобретения</w:t>
            </w:r>
            <w:proofErr w:type="spellEnd"/>
          </w:p>
        </w:tc>
        <w:tc>
          <w:tcPr>
            <w:tcW w:w="953" w:type="pct"/>
            <w:tcBorders>
              <w:left w:val="single" w:sz="5" w:space="0" w:color="000000"/>
              <w:bottom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Общая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площадь</w:t>
            </w:r>
            <w:proofErr w:type="spellEnd"/>
          </w:p>
        </w:tc>
      </w:tr>
      <w:tr w:rsidR="00E868D1">
        <w:tblPrEx>
          <w:tblCellMar>
            <w:top w:w="0" w:type="dxa"/>
            <w:bottom w:w="0" w:type="dxa"/>
          </w:tblCellMar>
        </w:tblPrEx>
        <w:tc>
          <w:tcPr>
            <w:tcW w:w="1201" w:type="pct"/>
            <w:tcBorders>
              <w:top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1.4.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земельные участки, доли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праве собственности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земельные участки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3"/>
        <w:gridCol w:w="2393"/>
        <w:gridCol w:w="2755"/>
        <w:gridCol w:w="1724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1201" w:type="pct"/>
            <w:tcBorders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Вид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3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Место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152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и 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способ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приобретения</w:t>
            </w:r>
            <w:proofErr w:type="spellEnd"/>
          </w:p>
        </w:tc>
        <w:tc>
          <w:tcPr>
            <w:tcW w:w="953" w:type="pct"/>
            <w:tcBorders>
              <w:left w:val="single" w:sz="5" w:space="0" w:color="000000"/>
              <w:bottom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Общая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площадь</w:t>
            </w:r>
            <w:proofErr w:type="spellEnd"/>
          </w:p>
        </w:tc>
      </w:tr>
      <w:tr w:rsidR="00E868D1">
        <w:tblPrEx>
          <w:tblCellMar>
            <w:top w:w="0" w:type="dxa"/>
            <w:bottom w:w="0" w:type="dxa"/>
          </w:tblCellMar>
        </w:tblPrEx>
        <w:tc>
          <w:tcPr>
            <w:tcW w:w="1201" w:type="pct"/>
            <w:tcBorders>
              <w:top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3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52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2. </w:t>
      </w:r>
      <w:proofErr w:type="spellStart"/>
      <w:r>
        <w:rPr>
          <w:rFonts w:ascii="'Times New Roman'" w:eastAsia="'Times New Roman'" w:hAnsi="'Times New Roman'" w:cs="'Times New Roman'"/>
        </w:rPr>
        <w:t>Ценные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бумаги</w:t>
      </w:r>
      <w:proofErr w:type="spellEnd"/>
    </w:p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8"/>
        <w:gridCol w:w="4407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2564" w:type="pct"/>
            <w:tcBorders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436" w:type="pct"/>
            <w:tcBorders>
              <w:left w:val="single" w:sz="5" w:space="0" w:color="000000"/>
              <w:bottom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Дата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и 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способ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приобретения</w:t>
            </w:r>
            <w:proofErr w:type="spellEnd"/>
          </w:p>
        </w:tc>
      </w:tr>
      <w:tr w:rsidR="00E868D1">
        <w:tblPrEx>
          <w:tblCellMar>
            <w:top w:w="0" w:type="dxa"/>
            <w:bottom w:w="0" w:type="dxa"/>
          </w:tblCellMar>
        </w:tblPrEx>
        <w:tc>
          <w:tcPr>
            <w:tcW w:w="2564" w:type="pct"/>
            <w:tcBorders>
              <w:top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436" w:type="pct"/>
            <w:tcBorders>
              <w:top w:val="single" w:sz="5" w:space="0" w:color="000000"/>
              <w:lef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3. </w:t>
      </w:r>
      <w:proofErr w:type="spellStart"/>
      <w:r>
        <w:rPr>
          <w:rFonts w:ascii="'Times New Roman'" w:eastAsia="'Times New Roman'" w:hAnsi="'Times New Roman'" w:cs="'Times New Roman'"/>
        </w:rPr>
        <w:t>Транспортные</w:t>
      </w:r>
      <w:proofErr w:type="spellEnd"/>
      <w:r>
        <w:rPr>
          <w:rFonts w:ascii="'Times New Roman'" w:eastAsia="'Times New Roman'" w:hAnsi="'Times New Roman'" w:cs="'Times New Roman'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</w:rPr>
        <w:t>средства</w:t>
      </w:r>
      <w:proofErr w:type="spellEnd"/>
    </w:p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3007"/>
        <w:gridCol w:w="4769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66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Марка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модель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год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выпуска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*</w:t>
            </w:r>
          </w:p>
        </w:tc>
        <w:tc>
          <w:tcPr>
            <w:tcW w:w="2636" w:type="pct"/>
            <w:tcBorders>
              <w:left w:val="single" w:sz="5" w:space="0" w:color="000000"/>
              <w:bottom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Способ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приобретения</w:t>
            </w:r>
            <w:proofErr w:type="spellEnd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*</w:t>
            </w:r>
          </w:p>
        </w:tc>
      </w:tr>
      <w:tr w:rsidR="00E868D1">
        <w:tblPrEx>
          <w:tblCellMar>
            <w:top w:w="0" w:type="dxa"/>
            <w:bottom w:w="0" w:type="dxa"/>
          </w:tblCellMar>
        </w:tblPrEx>
        <w:tc>
          <w:tcPr>
            <w:tcW w:w="702" w:type="pct"/>
            <w:tcBorders>
              <w:top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1662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single" w:sz="5" w:space="0" w:color="000000"/>
              <w:lef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E868D1" w:rsidRDefault="00500CD9">
      <w:pPr>
        <w:spacing w:after="60"/>
        <w:jc w:val="both"/>
      </w:pPr>
      <w:r>
        <w:rPr>
          <w:rFonts w:ascii="'Times New Roman'" w:eastAsia="'Times New Roman'" w:hAnsi="'Times New Roman'" w:cs="'Times New Roman'"/>
          <w:sz w:val="20"/>
          <w:szCs w:val="20"/>
        </w:rPr>
        <w:t>______________________________</w:t>
      </w:r>
    </w:p>
    <w:p w:rsidR="00E868D1" w:rsidRDefault="00500CD9">
      <w:pPr>
        <w:spacing w:after="240"/>
        <w:ind w:firstLine="566"/>
        <w:jc w:val="both"/>
      </w:pPr>
      <w:proofErr w:type="gramStart"/>
      <w:r>
        <w:rPr>
          <w:rFonts w:ascii="'Times New Roman'" w:eastAsia="'Times New Roman'" w:hAnsi="'Times New Roman'" w:cs="'Times New Roman'"/>
          <w:sz w:val="20"/>
          <w:szCs w:val="20"/>
        </w:rPr>
        <w:lastRenderedPageBreak/>
        <w:t xml:space="preserve">* </w:t>
      </w:r>
      <w:proofErr w:type="spellStart"/>
      <w:r>
        <w:rPr>
          <w:rFonts w:ascii="'Times New Roman'" w:eastAsia="'Times New Roman'" w:hAnsi="'Times New Roman'" w:cs="'Times New Roman'"/>
          <w:sz w:val="20"/>
          <w:szCs w:val="20"/>
        </w:rPr>
        <w:t>Заполняется</w:t>
      </w:r>
      <w:proofErr w:type="spellEnd"/>
      <w:r>
        <w:rPr>
          <w:rFonts w:ascii="'Times New Roman'" w:eastAsia="'Times New Roman'" w:hAnsi="'Times New Roman'" w:cs="'Times New Roman'"/>
          <w:sz w:val="20"/>
          <w:szCs w:val="20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  <w:sz w:val="20"/>
          <w:szCs w:val="20"/>
        </w:rPr>
        <w:t>при</w:t>
      </w:r>
      <w:proofErr w:type="spellEnd"/>
      <w:r>
        <w:rPr>
          <w:rFonts w:ascii="'Times New Roman'" w:eastAsia="'Times New Roman'" w:hAnsi="'Times New Roman'" w:cs="'Times New Roman'"/>
          <w:sz w:val="20"/>
          <w:szCs w:val="20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  <w:sz w:val="20"/>
          <w:szCs w:val="20"/>
        </w:rPr>
        <w:t>возможности</w:t>
      </w:r>
      <w:proofErr w:type="spellEnd"/>
      <w:r>
        <w:rPr>
          <w:rFonts w:ascii="'Times New Roman'" w:eastAsia="'Times New Roman'" w:hAnsi="'Times New Roman'" w:cs="'Times New Roman'"/>
          <w:sz w:val="20"/>
          <w:szCs w:val="20"/>
        </w:rPr>
        <w:t xml:space="preserve"> </w:t>
      </w:r>
      <w:proofErr w:type="spellStart"/>
      <w:r>
        <w:rPr>
          <w:rFonts w:ascii="'Times New Roman'" w:eastAsia="'Times New Roman'" w:hAnsi="'Times New Roman'" w:cs="'Times New Roman'"/>
          <w:sz w:val="20"/>
          <w:szCs w:val="20"/>
        </w:rPr>
        <w:t>установления</w:t>
      </w:r>
      <w:proofErr w:type="spellEnd"/>
      <w:r>
        <w:rPr>
          <w:rFonts w:ascii="'Times New Roman'" w:eastAsia="'Times New Roman'" w:hAnsi="'Times New Roman'" w:cs="'Times New Roman'"/>
          <w:sz w:val="20"/>
          <w:szCs w:val="20"/>
        </w:rPr>
        <w:t>.</w:t>
      </w:r>
      <w:proofErr w:type="gramEnd"/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Иное имущество, включая предметы домашней обстановки, 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также хозяйственные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личные вещи с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указанием отличительных признаков каждой из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них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Borders>
          <w:top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4150"/>
      </w:tblGrid>
      <w:tr w:rsidR="00E868D1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bottom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294" w:type="pct"/>
            <w:tcBorders>
              <w:left w:val="single" w:sz="5" w:space="0" w:color="000000"/>
              <w:bottom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  <w:jc w:val="center"/>
            </w:pPr>
            <w:proofErr w:type="spellStart"/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Примечание</w:t>
            </w:r>
            <w:proofErr w:type="spellEnd"/>
          </w:p>
        </w:tc>
      </w:tr>
      <w:tr w:rsidR="00E868D1">
        <w:tblPrEx>
          <w:tblCellMar>
            <w:top w:w="0" w:type="dxa"/>
            <w:bottom w:w="0" w:type="dxa"/>
          </w:tblCellMar>
        </w:tblPrEx>
        <w:tc>
          <w:tcPr>
            <w:tcW w:w="2706" w:type="pct"/>
            <w:tcBorders>
              <w:top w:val="single" w:sz="5" w:space="0" w:color="000000"/>
              <w:righ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single" w:sz="5" w:space="0" w:color="000000"/>
              <w:left w:val="single" w:sz="5" w:space="0" w:color="000000"/>
            </w:tcBorders>
          </w:tcPr>
          <w:p w:rsidR="00E868D1" w:rsidRDefault="00500CD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</w:tbl>
    <w:p w:rsidR="00E868D1" w:rsidRDefault="00500CD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Указанное в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настоящей описи имущество приня</w:t>
      </w: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л(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>а) на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ответственное хранение ____________________________________________________________________________</w:t>
      </w:r>
    </w:p>
    <w:p w:rsidR="00E868D1" w:rsidRPr="00500CD9" w:rsidRDefault="00500CD9">
      <w:pPr>
        <w:spacing w:after="0"/>
        <w:jc w:val="center"/>
        <w:rPr>
          <w:lang w:val="ru-RU"/>
        </w:rPr>
      </w:pPr>
      <w:proofErr w:type="gramStart"/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(фамилия, собственное имя, отчество (если таковое имеется),</w:t>
      </w:r>
      <w:proofErr w:type="gramEnd"/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</w:t>
      </w: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данные документа, удостоверяющего личность (серия (при наличии),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номер, дата выдачи, наименование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</w:t>
      </w:r>
      <w:r w:rsidRPr="00500CD9">
        <w:rPr>
          <w:rFonts w:ascii="'Times New Roman'" w:eastAsia="'Times New Roman'" w:hAnsi="'Times New Roman'" w:cs="'Times New Roman'"/>
          <w:lang w:val="ru-RU"/>
        </w:rPr>
        <w:t>___________________________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государственного органа, его выдавшего, идентификационный номер (при наличии),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____________________________________________________________________________.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адрес места жительства)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Об ответственности за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отчуждение или сокрытие имущества и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о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материальной ответственности за</w:t>
      </w:r>
      <w:r>
        <w:rPr>
          <w:rFonts w:ascii="'Times New Roman'" w:eastAsia="'Times New Roman'" w:hAnsi="'Times New Roman'" w:cs="'Times New Roman'"/>
        </w:rPr>
        <w:t> </w:t>
      </w:r>
      <w:r w:rsidRPr="00500CD9">
        <w:rPr>
          <w:rFonts w:ascii="'Times New Roman'" w:eastAsia="'Times New Roman'" w:hAnsi="'Times New Roman'" w:cs="'Times New Roman'"/>
          <w:lang w:val="ru-RU"/>
        </w:rPr>
        <w:t>причиненные убытки предупрежде</w:t>
      </w:r>
      <w:proofErr w:type="gramStart"/>
      <w:r w:rsidRPr="00500CD9">
        <w:rPr>
          <w:rFonts w:ascii="'Times New Roman'" w:eastAsia="'Times New Roman'" w:hAnsi="'Times New Roman'" w:cs="'Times New Roman'"/>
          <w:lang w:val="ru-RU"/>
        </w:rPr>
        <w:t>н(</w:t>
      </w:r>
      <w:proofErr w:type="gramEnd"/>
      <w:r w:rsidRPr="00500CD9">
        <w:rPr>
          <w:rFonts w:ascii="'Times New Roman'" w:eastAsia="'Times New Roman'" w:hAnsi="'Times New Roman'" w:cs="'Times New Roman'"/>
          <w:lang w:val="ru-RU"/>
        </w:rPr>
        <w:t>а) __________________________</w:t>
      </w:r>
    </w:p>
    <w:p w:rsidR="00E868D1" w:rsidRPr="00500CD9" w:rsidRDefault="00500CD9">
      <w:pPr>
        <w:spacing w:after="0"/>
        <w:ind w:left="6074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(подпись лица, принявшего</w:t>
      </w:r>
    </w:p>
    <w:p w:rsidR="00E868D1" w:rsidRPr="00500CD9" w:rsidRDefault="00500CD9">
      <w:pPr>
        <w:spacing w:after="60"/>
        <w:jc w:val="both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</w:t>
      </w:r>
    </w:p>
    <w:p w:rsidR="00E868D1" w:rsidRPr="00500CD9" w:rsidRDefault="00500CD9">
      <w:pPr>
        <w:spacing w:after="0"/>
        <w:jc w:val="center"/>
        <w:rPr>
          <w:lang w:val="ru-RU"/>
        </w:rPr>
      </w:pP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имущество на</w:t>
      </w:r>
      <w:r>
        <w:rPr>
          <w:rFonts w:ascii="'Times New Roman'" w:eastAsia="'Times New Roman'" w:hAnsi="'Times New Roman'" w:cs="'Times New Roman'"/>
          <w:sz w:val="20"/>
          <w:szCs w:val="20"/>
        </w:rPr>
        <w:t> </w:t>
      </w:r>
      <w:r w:rsidRPr="00500CD9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ответственное хранение)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3"/>
        <w:gridCol w:w="4112"/>
      </w:tblGrid>
      <w:tr w:rsidR="00E868D1" w:rsidRPr="00500CD9">
        <w:tblPrEx>
          <w:tblCellMar>
            <w:top w:w="0" w:type="dxa"/>
            <w:bottom w:w="0" w:type="dxa"/>
          </w:tblCellMar>
        </w:tblPrEx>
        <w:tc>
          <w:tcPr>
            <w:tcW w:w="2727" w:type="pct"/>
          </w:tcPr>
          <w:p w:rsidR="00E868D1" w:rsidRPr="00500CD9" w:rsidRDefault="00500CD9">
            <w:pPr>
              <w:spacing w:after="60"/>
              <w:jc w:val="both"/>
              <w:rPr>
                <w:lang w:val="ru-RU"/>
              </w:rPr>
            </w:pPr>
            <w:r w:rsidRPr="00500CD9">
              <w:rPr>
                <w:rFonts w:ascii="'Times New Roman'" w:eastAsia="'Times New Roman'" w:hAnsi="'Times New Roman'" w:cs="'Times New Roman'"/>
                <w:lang w:val="ru-RU"/>
              </w:rPr>
              <w:t>Подписи лиц, составивших настоящую опись,</w:t>
            </w:r>
          </w:p>
        </w:tc>
        <w:tc>
          <w:tcPr>
            <w:tcW w:w="2273" w:type="pct"/>
            <w:tcBorders>
              <w:bottom w:val="single" w:sz="5" w:space="0" w:color="000000"/>
            </w:tcBorders>
          </w:tcPr>
          <w:p w:rsidR="00E868D1" w:rsidRPr="00500CD9" w:rsidRDefault="00500CD9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E868D1" w:rsidRPr="00500CD9">
        <w:tblPrEx>
          <w:tblCellMar>
            <w:top w:w="0" w:type="dxa"/>
            <w:bottom w:w="0" w:type="dxa"/>
          </w:tblCellMar>
        </w:tblPrEx>
        <w:tc>
          <w:tcPr>
            <w:tcW w:w="2727" w:type="pct"/>
          </w:tcPr>
          <w:p w:rsidR="00E868D1" w:rsidRPr="00500CD9" w:rsidRDefault="00500CD9">
            <w:pPr>
              <w:spacing w:after="60"/>
              <w:jc w:val="both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2273" w:type="pct"/>
            <w:tcBorders>
              <w:top w:val="single" w:sz="5" w:space="0" w:color="000000"/>
              <w:bottom w:val="single" w:sz="5" w:space="0" w:color="000000"/>
            </w:tcBorders>
          </w:tcPr>
          <w:p w:rsidR="00E868D1" w:rsidRPr="00500CD9" w:rsidRDefault="00500CD9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E868D1" w:rsidRPr="00500CD9">
        <w:tblPrEx>
          <w:tblCellMar>
            <w:top w:w="0" w:type="dxa"/>
            <w:bottom w:w="0" w:type="dxa"/>
          </w:tblCellMar>
        </w:tblPrEx>
        <w:tc>
          <w:tcPr>
            <w:tcW w:w="2727" w:type="pct"/>
          </w:tcPr>
          <w:p w:rsidR="00E868D1" w:rsidRPr="00500CD9" w:rsidRDefault="00500CD9">
            <w:pPr>
              <w:spacing w:after="60"/>
              <w:jc w:val="both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2273" w:type="pct"/>
            <w:tcBorders>
              <w:top w:val="single" w:sz="5" w:space="0" w:color="000000"/>
              <w:bottom w:val="single" w:sz="5" w:space="0" w:color="000000"/>
            </w:tcBorders>
          </w:tcPr>
          <w:p w:rsidR="00E868D1" w:rsidRPr="00500CD9" w:rsidRDefault="00500CD9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E868D1" w:rsidRPr="00500CD9">
        <w:tblPrEx>
          <w:tblCellMar>
            <w:top w:w="0" w:type="dxa"/>
            <w:bottom w:w="0" w:type="dxa"/>
          </w:tblCellMar>
        </w:tblPrEx>
        <w:tc>
          <w:tcPr>
            <w:tcW w:w="2727" w:type="pct"/>
          </w:tcPr>
          <w:p w:rsidR="00E868D1" w:rsidRPr="00500CD9" w:rsidRDefault="00500CD9">
            <w:pPr>
              <w:spacing w:after="60"/>
              <w:jc w:val="both"/>
              <w:rPr>
                <w:lang w:val="ru-RU"/>
              </w:rPr>
            </w:pPr>
            <w:r w:rsidRPr="00500CD9">
              <w:rPr>
                <w:rFonts w:ascii="'Times New Roman'" w:eastAsia="'Times New Roman'" w:hAnsi="'Times New Roman'" w:cs="'Times New Roman'"/>
                <w:lang w:val="ru-RU"/>
              </w:rPr>
              <w:t>Дата и</w:t>
            </w:r>
            <w:r>
              <w:rPr>
                <w:rFonts w:ascii="'Times New Roman'" w:eastAsia="'Times New Roman'" w:hAnsi="'Times New Roman'" w:cs="'Times New Roman'"/>
              </w:rPr>
              <w:t> </w:t>
            </w:r>
            <w:r w:rsidRPr="00500CD9">
              <w:rPr>
                <w:rFonts w:ascii="'Times New Roman'" w:eastAsia="'Times New Roman'" w:hAnsi="'Times New Roman'" w:cs="'Times New Roman'"/>
                <w:lang w:val="ru-RU"/>
              </w:rPr>
              <w:t>время составления настоящей описи</w:t>
            </w:r>
          </w:p>
        </w:tc>
        <w:tc>
          <w:tcPr>
            <w:tcW w:w="2273" w:type="pct"/>
            <w:tcBorders>
              <w:top w:val="single" w:sz="5" w:space="0" w:color="000000"/>
              <w:bottom w:val="single" w:sz="5" w:space="0" w:color="000000"/>
            </w:tcBorders>
          </w:tcPr>
          <w:p w:rsidR="00E868D1" w:rsidRPr="00500CD9" w:rsidRDefault="00500CD9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E868D1" w:rsidRPr="00500CD9">
        <w:tblPrEx>
          <w:tblCellMar>
            <w:top w:w="0" w:type="dxa"/>
            <w:bottom w:w="0" w:type="dxa"/>
          </w:tblCellMar>
        </w:tblPrEx>
        <w:tc>
          <w:tcPr>
            <w:tcW w:w="2727" w:type="pct"/>
          </w:tcPr>
          <w:p w:rsidR="00E868D1" w:rsidRPr="00500CD9" w:rsidRDefault="00500CD9">
            <w:pPr>
              <w:spacing w:after="60"/>
              <w:jc w:val="both"/>
              <w:rPr>
                <w:lang w:val="ru-RU"/>
              </w:rPr>
            </w:pPr>
            <w:r w:rsidRPr="00500CD9">
              <w:rPr>
                <w:rFonts w:ascii="'Times New Roman'" w:eastAsia="'Times New Roman'" w:hAnsi="'Times New Roman'" w:cs="'Times New Roman'"/>
                <w:lang w:val="ru-RU"/>
              </w:rPr>
              <w:t>Экземпляр настоящей описи получи</w:t>
            </w:r>
            <w:proofErr w:type="gramStart"/>
            <w:r w:rsidRPr="00500CD9">
              <w:rPr>
                <w:rFonts w:ascii="'Times New Roman'" w:eastAsia="'Times New Roman'" w:hAnsi="'Times New Roman'" w:cs="'Times New Roman'"/>
                <w:lang w:val="ru-RU"/>
              </w:rPr>
              <w:t>л(</w:t>
            </w:r>
            <w:proofErr w:type="gramEnd"/>
            <w:r w:rsidRPr="00500CD9">
              <w:rPr>
                <w:rFonts w:ascii="'Times New Roman'" w:eastAsia="'Times New Roman'" w:hAnsi="'Times New Roman'" w:cs="'Times New Roman'"/>
                <w:lang w:val="ru-RU"/>
              </w:rPr>
              <w:t>а)</w:t>
            </w:r>
          </w:p>
        </w:tc>
        <w:tc>
          <w:tcPr>
            <w:tcW w:w="2273" w:type="pct"/>
            <w:tcBorders>
              <w:top w:val="single" w:sz="5" w:space="0" w:color="000000"/>
              <w:bottom w:val="single" w:sz="5" w:space="0" w:color="000000"/>
            </w:tcBorders>
          </w:tcPr>
          <w:p w:rsidR="00E868D1" w:rsidRPr="00500CD9" w:rsidRDefault="00500CD9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</w:tr>
      <w:tr w:rsidR="00E868D1" w:rsidRPr="00500CD9">
        <w:tblPrEx>
          <w:tblCellMar>
            <w:top w:w="0" w:type="dxa"/>
            <w:bottom w:w="0" w:type="dxa"/>
          </w:tblCellMar>
        </w:tblPrEx>
        <w:tc>
          <w:tcPr>
            <w:tcW w:w="2727" w:type="pct"/>
          </w:tcPr>
          <w:p w:rsidR="00E868D1" w:rsidRPr="00500CD9" w:rsidRDefault="00500CD9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5" w:space="0" w:color="000000"/>
            </w:tcBorders>
          </w:tcPr>
          <w:p w:rsidR="00E868D1" w:rsidRPr="00500CD9" w:rsidRDefault="00500CD9">
            <w:pPr>
              <w:spacing w:after="0"/>
              <w:jc w:val="center"/>
              <w:rPr>
                <w:lang w:val="ru-RU"/>
              </w:rPr>
            </w:pPr>
            <w:r w:rsidRPr="00500CD9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(подпись лица, принявшего имущество на</w:t>
            </w: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  <w:r w:rsidRPr="00500CD9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ответственное хранение)</w:t>
            </w:r>
          </w:p>
        </w:tc>
      </w:tr>
    </w:tbl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E868D1" w:rsidRPr="00500CD9" w:rsidRDefault="00500CD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lastRenderedPageBreak/>
        <w:t> </w:t>
      </w:r>
    </w:p>
    <w:sectPr w:rsidR="00E868D1" w:rsidRPr="00500CD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8D1"/>
    <w:rsid w:val="00500CD9"/>
    <w:rsid w:val="00E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2022-11-21T14:10:00Z</dcterms:created>
  <dcterms:modified xsi:type="dcterms:W3CDTF">2022-11-21T14:10:00Z</dcterms:modified>
</cp:coreProperties>
</file>